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87"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941"/>
      </w:tblGrid>
      <w:tr w:rsidR="003535C4" w:rsidTr="00B86BCA">
        <w:trPr>
          <w:trHeight w:val="78"/>
        </w:trPr>
        <w:tc>
          <w:tcPr>
            <w:tcW w:w="2232" w:type="dxa"/>
          </w:tcPr>
          <w:p w:rsidR="003535C4" w:rsidRPr="003535C4" w:rsidRDefault="0077139C" w:rsidP="00B86BC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FRENCH</w:t>
            </w:r>
          </w:p>
        </w:tc>
        <w:tc>
          <w:tcPr>
            <w:tcW w:w="941" w:type="dxa"/>
          </w:tcPr>
          <w:p w:rsidR="003535C4" w:rsidRDefault="003535C4" w:rsidP="00B86BCA">
            <w:pPr>
              <w:rPr>
                <w:rFonts w:ascii="Mistral" w:hAnsi="Mistral"/>
                <w:noProof/>
                <w:sz w:val="52"/>
                <w:szCs w:val="52"/>
              </w:rPr>
            </w:pPr>
            <w:r>
              <w:rPr>
                <w:noProof/>
              </w:rPr>
              <w:drawing>
                <wp:inline distT="0" distB="0" distL="0" distR="0" wp14:anchorId="40A2C293" wp14:editId="3F0F6309">
                  <wp:extent cx="4857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English.jpg"/>
                          <pic:cNvPicPr/>
                        </pic:nvPicPr>
                        <pic:blipFill>
                          <a:blip r:embed="rId6">
                            <a:extLst>
                              <a:ext uri="{28A0092B-C50C-407E-A947-70E740481C1C}">
                                <a14:useLocalDpi xmlns:a14="http://schemas.microsoft.com/office/drawing/2010/main" val="0"/>
                              </a:ext>
                            </a:extLst>
                          </a:blip>
                          <a:stretch>
                            <a:fillRect/>
                          </a:stretch>
                        </pic:blipFill>
                        <pic:spPr>
                          <a:xfrm>
                            <a:off x="0" y="0"/>
                            <a:ext cx="485775" cy="333375"/>
                          </a:xfrm>
                          <a:prstGeom prst="rect">
                            <a:avLst/>
                          </a:prstGeom>
                        </pic:spPr>
                      </pic:pic>
                    </a:graphicData>
                  </a:graphic>
                </wp:inline>
              </w:drawing>
            </w:r>
          </w:p>
        </w:tc>
      </w:tr>
    </w:tbl>
    <w:p w:rsidR="00FB562B" w:rsidRPr="0077139C" w:rsidRDefault="00B86BCA" w:rsidP="0077139C">
      <w:pPr>
        <w:rPr>
          <w:rFonts w:ascii="Verdana" w:hAnsi="Verdana"/>
          <w:noProof/>
          <w:sz w:val="48"/>
          <w:szCs w:val="48"/>
        </w:rPr>
      </w:pPr>
      <w:bookmarkStart w:id="0" w:name="_GoBack"/>
      <w:bookmarkEnd w:id="0"/>
      <w:r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mc:AlternateContent>
          <mc:Choice Requires="wps">
            <w:drawing>
              <wp:anchor distT="91440" distB="91440" distL="114300" distR="114300" simplePos="0" relativeHeight="251662336" behindDoc="1" locked="0" layoutInCell="0" allowOverlap="1" wp14:anchorId="4F2F9496" wp14:editId="6F642AC3">
                <wp:simplePos x="0" y="0"/>
                <wp:positionH relativeFrom="margin">
                  <wp:posOffset>-66675</wp:posOffset>
                </wp:positionH>
                <wp:positionV relativeFrom="margin">
                  <wp:posOffset>742950</wp:posOffset>
                </wp:positionV>
                <wp:extent cx="6962775" cy="8305800"/>
                <wp:effectExtent l="0" t="0" r="28575" b="19050"/>
                <wp:wrapTight wrapText="bothSides">
                  <wp:wrapPolygon edited="0">
                    <wp:start x="0" y="0"/>
                    <wp:lineTo x="0" y="21600"/>
                    <wp:lineTo x="19088" y="21600"/>
                    <wp:lineTo x="21630" y="19420"/>
                    <wp:lineTo x="21630" y="0"/>
                    <wp:lineTo x="0" y="0"/>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305800"/>
                        </a:xfrm>
                        <a:prstGeom prst="foldedCorner">
                          <a:avLst>
                            <a:gd name="adj" fmla="val 12500"/>
                          </a:avLst>
                        </a:prstGeom>
                        <a:solidFill>
                          <a:srgbClr val="F79646">
                            <a:lumMod val="20000"/>
                            <a:lumOff val="80000"/>
                            <a:alpha val="30000"/>
                          </a:srgbClr>
                        </a:solidFill>
                        <a:ln w="6350">
                          <a:solidFill>
                            <a:srgbClr val="969696"/>
                          </a:solidFill>
                          <a:round/>
                          <a:headEnd/>
                          <a:tailEnd/>
                        </a:ln>
                      </wps:spPr>
                      <wps:txbx>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5CD6B67" wp14:editId="049E14EE">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F959F04" wp14:editId="6A022AE7">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034C093" wp14:editId="32CCAD62">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1244451" wp14:editId="175DCEB7">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4CFFC8E" wp14:editId="3A187E4C">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77139C" w:rsidRDefault="009A53E0" w:rsidP="009A53E0">
                            <w:pPr>
                              <w:spacing w:after="0" w:line="240" w:lineRule="auto"/>
                              <w:rPr>
                                <w:rFonts w:ascii="Arial" w:eastAsiaTheme="majorEastAsia" w:hAnsi="Arial" w:cs="Arial"/>
                                <w:iCs/>
                                <w:color w:val="595959" w:themeColor="text1" w:themeTint="A6"/>
                                <w:sz w:val="18"/>
                                <w:szCs w:val="18"/>
                              </w:rPr>
                            </w:pP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A propos de nous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True Vision of Peace est une initiative prise par une équipe de mentors éclairés qui ont réuni leurs connaissances professionnelles, avec des idées spirituelles et la passion de servir l'humanité. Nous sommes au-delà des frontières politiques, religieuses et géographiques.</w:t>
                            </w:r>
                            <w:r w:rsidRPr="0077139C">
                              <w:rPr>
                                <w:rFonts w:ascii="Arial" w:eastAsiaTheme="majorEastAsia" w:hAnsi="Arial" w:cs="Arial"/>
                                <w:iCs/>
                                <w:color w:val="40062F"/>
                                <w:sz w:val="18"/>
                                <w:szCs w:val="18"/>
                              </w:rPr>
                              <w:br/>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Objectif</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Inspiré par Ron Thomas Van Dyke et l'Ambassadeur, True Vision of Peace vise à mettre fin à l'ignorance à tous les niveaux de la société, pour éveiller les personnes à la création de Dieu, revendiquer la liberté et leur transmettre la connaissance de la Vérité à travers l’Amour.</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Notre Mission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iCs/>
                                <w:color w:val="40062F"/>
                                <w:sz w:val="18"/>
                                <w:szCs w:val="18"/>
                              </w:rPr>
                              <w:t>True Vision of Peace apporte à l’humanité les outils, les compétences et les connaissances pour se libérer de toutes sortes d'ignorances</w:t>
                            </w: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Notre Vision</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Façonner l'avenir en désignant la tromperie, en révélant de nouvelles vérités, et en partager nos ressources avec le monde</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Notre tâche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True Vision of Peace travaille directement avec les individus et les organisations qui s’occupent avec passion de la protection de toutes les formes de vie sur notre précieuse planète Terre. Nous sensibilisons les consciences par la formation professionnelle, des ateliers, des rencontres internationales avec les objectifs suivants: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fera campagne pour influencer les décideurs au sein des gouvernements, des sociétés multinationales et les institutions financières mondiales pour guérir et préserver la terre, la mer et l’air;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renforcera la transformation personnelle et collective de la société par l'éducation des vérités spirituelles pour appeler l’intervention divine;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utilisera les investisseurs, les dirigeants d'entreprises, les élus et les acteurs pour servir l'humanité;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True Vision of Peace utilisera les sites web, des publications, la couverture médiatique, et des films pour désigner et éliminer la tromperie, et ainsi transformer la manière dont nous voyons le monde et nos rapports avec lui;</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sensibilisera et promouvra la culture verte pour favoriser un changement social au sein des institutions clés et des communautés locales;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True Vision of Peace établira de nouveaux paradigmes pour éveiller l'humanité à la «vraie» réalité, nous autorisant à aller de l'avant, au-delà de l'ignorance.</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Célébration du lancement de True Vision of Peace</w:t>
                            </w: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La bataille la plus importante est celle qui est en nous. Pour cette raison, nous appelons à une prise de conscience mondiale unifiée. Grâce à une série d'événements internationaux, nous sollicitons toutes les communautés spirituelles à pratiquer le message de compassion, la bonté et l'amour pour l'humanité en s’unissant dans la prière. Notre événement inaugural aura lieu le 19 Février, 2015 à 0:01 (CST)  et rejoindre ainsi la célébration du Nouvel An chinois.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Nous vous invitons à participer en libérant des lanternes de paix, éclairant le ciel comme un acte symbolique de solidarité, pour lancer l'esprit de la Mission True Peace. Nous appelons le Créateur pour guérir sa création et convoquer Son intervention di True Vision of Peace vine lors des événements suivants de True Vision of Peace: Sauvons notre Terre, Sauvons notre air, Sauvons notre eau, Sauvons nos forêts tropicales, et sauvons nos âmes.</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Impliquez vous</w:t>
                            </w:r>
                          </w:p>
                          <w:p w:rsidR="009A53E0" w:rsidRPr="0077139C" w:rsidRDefault="0077139C" w:rsidP="0077139C">
                            <w:pPr>
                              <w:spacing w:after="0" w:line="240" w:lineRule="auto"/>
                              <w:rPr>
                                <w:rFonts w:ascii="Arial" w:eastAsiaTheme="majorEastAsia" w:hAnsi="Arial" w:cs="Arial"/>
                                <w:iCs/>
                                <w:color w:val="595959" w:themeColor="text1" w:themeTint="A6"/>
                                <w:sz w:val="18"/>
                                <w:szCs w:val="18"/>
                              </w:rPr>
                            </w:pPr>
                            <w:r w:rsidRPr="0077139C">
                              <w:rPr>
                                <w:rFonts w:ascii="Arial" w:eastAsiaTheme="majorEastAsia" w:hAnsi="Arial" w:cs="Arial"/>
                                <w:iCs/>
                                <w:color w:val="40062F"/>
                                <w:sz w:val="18"/>
                                <w:szCs w:val="18"/>
                              </w:rPr>
                              <w:t>Si votre cœur résonne avec la vocation spirituelle de True Vision of Peace, soyez volontaires, priez, ou joignez-vous à notre liste de diffusion. Merci de partager notre vision pour libérer l'humanité et guérir notre monde.</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pt;margin-top:58.5pt;width:548.25pt;height:654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" o:allowincell="f" fillcolor="#fdeada" strokecolor="#969696" strokeweight=".5pt">
                <v:fill opacity="19789f"/>
                <v:textbox inset="10.8pt,7.2pt,10.8pt">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5CD6B67" wp14:editId="049E14EE">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F959F04" wp14:editId="6A022AE7">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034C093" wp14:editId="32CCAD62">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1244451" wp14:editId="175DCEB7">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04CFFC8E" wp14:editId="3A187E4C">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7">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77139C" w:rsidRDefault="009A53E0" w:rsidP="009A53E0">
                      <w:pPr>
                        <w:spacing w:after="0" w:line="240" w:lineRule="auto"/>
                        <w:rPr>
                          <w:rFonts w:ascii="Arial" w:eastAsiaTheme="majorEastAsia" w:hAnsi="Arial" w:cs="Arial"/>
                          <w:iCs/>
                          <w:color w:val="595959" w:themeColor="text1" w:themeTint="A6"/>
                          <w:sz w:val="18"/>
                          <w:szCs w:val="18"/>
                        </w:rPr>
                      </w:pP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A propos de nous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True Vision of Peace est une initiative prise par une équipe de mentors éclairés qui ont réuni leurs connaissances professionnelles, avec des idées spirituelles et la passion de servir l'humanité. Nous sommes au-delà des frontières politiques, religieuses et géographiques.</w:t>
                      </w:r>
                      <w:r w:rsidRPr="0077139C">
                        <w:rPr>
                          <w:rFonts w:ascii="Arial" w:eastAsiaTheme="majorEastAsia" w:hAnsi="Arial" w:cs="Arial"/>
                          <w:iCs/>
                          <w:color w:val="40062F"/>
                          <w:sz w:val="18"/>
                          <w:szCs w:val="18"/>
                        </w:rPr>
                        <w:br/>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Objectif</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Inspiré par Ron Thomas Van Dyke et l'Ambassadeur, True Vision of Peace vise à mettre fin à l'ignorance à tous les niveaux de la société, pour éveiller les personnes à la création de Dieu, revendiquer la liberté et leur transmettre la connaissance de la Vérité à travers l’Amour.</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Notre Mission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iCs/>
                          <w:color w:val="40062F"/>
                          <w:sz w:val="18"/>
                          <w:szCs w:val="18"/>
                        </w:rPr>
                        <w:t>True Vision of Peace apporte à l’humanité les outils, les compétences et les connaissances pour se libérer de toutes sortes d'ignorances</w:t>
                      </w: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Notre Vision</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Façonner l'avenir en désignant la tromperie, en révélant de nouvelles vérités, et en partager nos ressources avec le monde</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Notre tâche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True Vision of Peace travaille directement avec les individus et les organisations qui s’occupent avec passion de la protection de toutes les formes de vie sur notre précieuse planète Terre. Nous sensibilisons les consciences par la formation professionnelle, des ateliers, des rencontres internationales avec les objectifs suivants: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fera campagne pour influencer les décideurs au sein des gouvernements, des sociétés multinationales et les institutions financières mondiales pour guérir et préserver la terre, la mer et l’air;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renforcera la transformation personnelle et collective de la société par l'éducation des vérités spirituelles pour appeler l’intervention divine;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utilisera les investisseurs, les dirigeants d'entreprises, les élus et les acteurs pour servir l'humanité;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True Vision of Peace utilisera les sites web, des publications, la couverture médiatique, et des films pour désigner et éliminer la tromperie, et ainsi transformer la manière dont nous voyons le monde et nos rapports avec lui;</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True Vision of Peace sensibilisera et promouvra la culture verte pour favoriser un changement social au sein des institutions clés et des communautés locales;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True Vision of Peace établira de nouveaux paradigmes pour éveiller l'humanité à la «vraie» réalité, nous autorisant à aller de l'avant, au-delà de l'ignorance.</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Célébration du lancement de True Vision of Peace</w:t>
                      </w: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La bataille la plus importante est celle qui est en nous. Pour cette raison, nous appelons à une prise de conscience mondiale unifiée. Grâce à une série d'événements internationaux, nous sollicitons toutes les communautés spirituelles à pratiquer le message de compassion, la bonté et l'amour pour l'humanité en s’unissant dans la prière. Notre événement inaugural aura lieu le 19 Février, 2015 à 0:01 (CST)  et rejoindre ainsi la célébration du Nouvel An chinois.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 xml:space="preserve"> </w:t>
                      </w:r>
                    </w:p>
                    <w:p w:rsidR="0077139C" w:rsidRPr="0077139C" w:rsidRDefault="0077139C" w:rsidP="0077139C">
                      <w:pPr>
                        <w:spacing w:after="0" w:line="240" w:lineRule="auto"/>
                        <w:rPr>
                          <w:rFonts w:ascii="Arial" w:eastAsiaTheme="majorEastAsia" w:hAnsi="Arial" w:cs="Arial"/>
                          <w:iCs/>
                          <w:color w:val="40062F"/>
                          <w:sz w:val="18"/>
                          <w:szCs w:val="18"/>
                        </w:rPr>
                      </w:pPr>
                      <w:r w:rsidRPr="0077139C">
                        <w:rPr>
                          <w:rFonts w:ascii="Arial" w:eastAsiaTheme="majorEastAsia" w:hAnsi="Arial" w:cs="Arial"/>
                          <w:iCs/>
                          <w:color w:val="40062F"/>
                          <w:sz w:val="18"/>
                          <w:szCs w:val="18"/>
                        </w:rPr>
                        <w:t>Nous vous invitons à participer en libérant des lanternes de paix, éclairant le ciel comme un acte symbolique de solidarité, pour lancer l'esprit de la Mission True Peace. Nous appelons le Créateur pour guérir sa création et convoquer Son intervention di True Vision of Peace vine lors des événements suivants de True Vision of Peace: Sauvons notre Terre, Sauvons notre air, Sauvons notre eau, Sauvons nos forêts tropicales, et sauvons nos âmes.</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 xml:space="preserve">  </w:t>
                      </w:r>
                    </w:p>
                    <w:p w:rsidR="0077139C" w:rsidRPr="0077139C" w:rsidRDefault="0077139C" w:rsidP="0077139C">
                      <w:pPr>
                        <w:spacing w:after="0" w:line="240" w:lineRule="auto"/>
                        <w:rPr>
                          <w:rFonts w:ascii="Arial" w:eastAsiaTheme="majorEastAsia" w:hAnsi="Arial" w:cs="Arial"/>
                          <w:b/>
                          <w:iCs/>
                          <w:color w:val="40062F"/>
                          <w:sz w:val="18"/>
                          <w:szCs w:val="18"/>
                        </w:rPr>
                      </w:pPr>
                      <w:r w:rsidRPr="0077139C">
                        <w:rPr>
                          <w:rFonts w:ascii="Arial" w:eastAsiaTheme="majorEastAsia" w:hAnsi="Arial" w:cs="Arial"/>
                          <w:b/>
                          <w:iCs/>
                          <w:color w:val="40062F"/>
                          <w:sz w:val="18"/>
                          <w:szCs w:val="18"/>
                        </w:rPr>
                        <w:t>Impliquez vous</w:t>
                      </w:r>
                    </w:p>
                    <w:p w:rsidR="009A53E0" w:rsidRPr="0077139C" w:rsidRDefault="0077139C" w:rsidP="0077139C">
                      <w:pPr>
                        <w:spacing w:after="0" w:line="240" w:lineRule="auto"/>
                        <w:rPr>
                          <w:rFonts w:ascii="Arial" w:eastAsiaTheme="majorEastAsia" w:hAnsi="Arial" w:cs="Arial"/>
                          <w:iCs/>
                          <w:color w:val="595959" w:themeColor="text1" w:themeTint="A6"/>
                          <w:sz w:val="18"/>
                          <w:szCs w:val="18"/>
                        </w:rPr>
                      </w:pPr>
                      <w:r w:rsidRPr="0077139C">
                        <w:rPr>
                          <w:rFonts w:ascii="Arial" w:eastAsiaTheme="majorEastAsia" w:hAnsi="Arial" w:cs="Arial"/>
                          <w:iCs/>
                          <w:color w:val="40062F"/>
                          <w:sz w:val="18"/>
                          <w:szCs w:val="18"/>
                        </w:rPr>
                        <w:t>Si votre cœur résonne avec la vocation spirituelle de True Vision of Peace, soyez volontaires, priez, ou joignez-vous à notre liste de diffusion. Merci de partager notre vision pour libérer l'humanité et guérir notre monde.</w:t>
                      </w:r>
                    </w:p>
                  </w:txbxContent>
                </v:textbox>
                <w10:wrap type="tight" anchorx="margin" anchory="margin"/>
              </v:shape>
            </w:pict>
          </mc:Fallback>
        </mc:AlternateContent>
      </w:r>
      <w:r w:rsidR="00DE6A55"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drawing>
          <wp:anchor distT="0" distB="0" distL="114300" distR="114300" simplePos="0" relativeHeight="251660288" behindDoc="1" locked="0" layoutInCell="1" allowOverlap="1" wp14:anchorId="70C966BC" wp14:editId="797729B6">
            <wp:simplePos x="0" y="0"/>
            <wp:positionH relativeFrom="column">
              <wp:posOffset>-45720</wp:posOffset>
            </wp:positionH>
            <wp:positionV relativeFrom="paragraph">
              <wp:posOffset>-342900</wp:posOffset>
            </wp:positionV>
            <wp:extent cx="758825" cy="752475"/>
            <wp:effectExtent l="0" t="0" r="3175" b="9525"/>
            <wp:wrapTight wrapText="bothSides">
              <wp:wrapPolygon edited="0">
                <wp:start x="7592" y="0"/>
                <wp:lineTo x="3796" y="1641"/>
                <wp:lineTo x="0" y="6562"/>
                <wp:lineTo x="0" y="13124"/>
                <wp:lineTo x="1627" y="18046"/>
                <wp:lineTo x="7049" y="21327"/>
                <wp:lineTo x="8134" y="21327"/>
                <wp:lineTo x="13014" y="21327"/>
                <wp:lineTo x="14099" y="21327"/>
                <wp:lineTo x="19521" y="18046"/>
                <wp:lineTo x="21148" y="13671"/>
                <wp:lineTo x="21148" y="5468"/>
                <wp:lineTo x="16810" y="547"/>
                <wp:lineTo x="13556" y="0"/>
                <wp:lineTo x="7592" y="0"/>
              </wp:wrapPolygon>
            </wp:wrapTight>
            <wp:docPr id="2" name="Picture 2" title="www.truevisionofpe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825" cy="752475"/>
                    </a:xfrm>
                    <a:prstGeom prst="rect">
                      <a:avLst/>
                    </a:prstGeom>
                  </pic:spPr>
                </pic:pic>
              </a:graphicData>
            </a:graphic>
            <wp14:sizeRelH relativeFrom="page">
              <wp14:pctWidth>0</wp14:pctWidth>
            </wp14:sizeRelH>
            <wp14:sizeRelV relativeFrom="page">
              <wp14:pctHeight>0</wp14:pctHeight>
            </wp14:sizeRelV>
          </wp:anchor>
        </w:drawing>
      </w:r>
      <w:r w:rsidR="00EB4A06">
        <w:rPr>
          <w:b/>
          <w:noProof/>
        </w:rPr>
        <w:t>.</w:t>
      </w:r>
      <w:r w:rsidR="009B5738">
        <w:rPr>
          <w:rFonts w:ascii="Verdana" w:hAnsi="Verdana"/>
          <w:b/>
          <w:outline/>
          <w:noProof/>
          <w:color w:val="C0504D" w:themeColor="accent2"/>
          <w:sz w:val="48"/>
          <w:szCs w:val="48"/>
        </w:rPr>
        <w:drawing>
          <wp:inline distT="0" distB="0" distL="0" distR="0" wp14:anchorId="6B882F37" wp14:editId="628833CF">
            <wp:extent cx="3305175" cy="5069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 title.png"/>
                    <pic:cNvPicPr/>
                  </pic:nvPicPr>
                  <pic:blipFill>
                    <a:blip r:embed="rId9">
                      <a:extLst>
                        <a:ext uri="{28A0092B-C50C-407E-A947-70E740481C1C}">
                          <a14:useLocalDpi xmlns:a14="http://schemas.microsoft.com/office/drawing/2010/main" val="0"/>
                        </a:ext>
                      </a:extLst>
                    </a:blip>
                    <a:stretch>
                      <a:fillRect/>
                    </a:stretch>
                  </pic:blipFill>
                  <pic:spPr>
                    <a:xfrm>
                      <a:off x="0" y="0"/>
                      <a:ext cx="3302230" cy="506477"/>
                    </a:xfrm>
                    <a:prstGeom prst="rect">
                      <a:avLst/>
                    </a:prstGeom>
                  </pic:spPr>
                </pic:pic>
              </a:graphicData>
            </a:graphic>
          </wp:inline>
        </w:drawing>
      </w:r>
      <w:r w:rsidR="003535C4"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0E64A4">
        <w:rPr>
          <w:b/>
          <w:noProof/>
        </w:rPr>
        <w:drawing>
          <wp:anchor distT="0" distB="0" distL="114300" distR="114300" simplePos="0" relativeHeight="251663360" behindDoc="0" locked="0" layoutInCell="1" allowOverlap="1" wp14:anchorId="24ED5301" wp14:editId="3F96058F">
            <wp:simplePos x="0" y="0"/>
            <wp:positionH relativeFrom="column">
              <wp:posOffset>-6432550</wp:posOffset>
            </wp:positionH>
            <wp:positionV relativeFrom="paragraph">
              <wp:posOffset>7082155</wp:posOffset>
            </wp:positionV>
            <wp:extent cx="939165" cy="9391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crestSm.png"/>
                    <pic:cNvPicPr/>
                  </pic:nvPicPr>
                  <pic:blipFill>
                    <a:blip r:embed="rId10">
                      <a:extLst>
                        <a:ext uri="{28A0092B-C50C-407E-A947-70E740481C1C}">
                          <a14:useLocalDpi xmlns:a14="http://schemas.microsoft.com/office/drawing/2010/main" val="0"/>
                        </a:ext>
                      </a:extLst>
                    </a:blip>
                    <a:stretch>
                      <a:fillRect/>
                    </a:stretch>
                  </pic:blipFill>
                  <pic:spPr>
                    <a:xfrm>
                      <a:off x="0" y="0"/>
                      <a:ext cx="939165" cy="939165"/>
                    </a:xfrm>
                    <a:prstGeom prst="rect">
                      <a:avLst/>
                    </a:prstGeom>
                  </pic:spPr>
                </pic:pic>
              </a:graphicData>
            </a:graphic>
            <wp14:sizeRelH relativeFrom="page">
              <wp14:pctWidth>0</wp14:pctWidth>
            </wp14:sizeRelH>
            <wp14:sizeRelV relativeFrom="page">
              <wp14:pctHeight>0</wp14:pctHeight>
            </wp14:sizeRelV>
          </wp:anchor>
        </w:drawing>
      </w:r>
    </w:p>
    <w:sectPr w:rsidR="00FB562B" w:rsidRPr="0077139C" w:rsidSect="00B86BCA">
      <w:pgSz w:w="12240" w:h="15840"/>
      <w:pgMar w:top="99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0fM9Zuu0O9s6FYxLXpi04tYW+Y=" w:salt="WqQB2VjXvu3pPksw/Vif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B"/>
    <w:rsid w:val="000E64A4"/>
    <w:rsid w:val="00117B26"/>
    <w:rsid w:val="003535C4"/>
    <w:rsid w:val="0037735B"/>
    <w:rsid w:val="00600DEB"/>
    <w:rsid w:val="00660773"/>
    <w:rsid w:val="0077139C"/>
    <w:rsid w:val="00801874"/>
    <w:rsid w:val="008C5A9C"/>
    <w:rsid w:val="0094042C"/>
    <w:rsid w:val="009A53E0"/>
    <w:rsid w:val="009B5738"/>
    <w:rsid w:val="00B86798"/>
    <w:rsid w:val="00B86BCA"/>
    <w:rsid w:val="00CE37F3"/>
    <w:rsid w:val="00D5388D"/>
    <w:rsid w:val="00DB24BF"/>
    <w:rsid w:val="00DE6A55"/>
    <w:rsid w:val="00EB4A06"/>
    <w:rsid w:val="00FA0DF0"/>
    <w:rsid w:val="00FB562B"/>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1022-7284-4E68-BF21-46F41CB0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2016-02-06T00:19:00Z</dcterms:created>
  <dcterms:modified xsi:type="dcterms:W3CDTF">2016-02-06T00:19:00Z</dcterms:modified>
</cp:coreProperties>
</file>